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296D5" w14:textId="77777777" w:rsidR="00C23E78" w:rsidRDefault="00C23E78" w:rsidP="00DB2B86">
      <w:pPr>
        <w:autoSpaceDE w:val="0"/>
        <w:autoSpaceDN w:val="0"/>
        <w:adjustRightInd w:val="0"/>
        <w:spacing w:after="0" w:line="240" w:lineRule="auto"/>
        <w:rPr>
          <w:rFonts w:eastAsia="Times New Roman" w:cstheme="minorHAnsi"/>
          <w:b/>
          <w:bCs/>
          <w:sz w:val="24"/>
          <w:szCs w:val="24"/>
          <w:u w:val="single"/>
        </w:rPr>
      </w:pPr>
    </w:p>
    <w:p w14:paraId="704A52F3" w14:textId="5063AD77" w:rsidR="00DB2B86" w:rsidRPr="00DB2B86" w:rsidRDefault="00DB2B86" w:rsidP="00DB2B86">
      <w:pPr>
        <w:autoSpaceDE w:val="0"/>
        <w:autoSpaceDN w:val="0"/>
        <w:adjustRightInd w:val="0"/>
        <w:spacing w:after="0" w:line="240" w:lineRule="auto"/>
        <w:rPr>
          <w:rFonts w:eastAsia="Times New Roman" w:cstheme="minorHAnsi"/>
          <w:b/>
          <w:bCs/>
          <w:sz w:val="24"/>
          <w:szCs w:val="24"/>
          <w:u w:val="single"/>
        </w:rPr>
      </w:pPr>
      <w:r w:rsidRPr="00DB2B86">
        <w:rPr>
          <w:rFonts w:eastAsia="Times New Roman" w:cstheme="minorHAnsi"/>
          <w:b/>
          <w:bCs/>
          <w:sz w:val="24"/>
          <w:szCs w:val="24"/>
          <w:u w:val="single"/>
        </w:rPr>
        <w:t xml:space="preserve">Course Director Requirements for CME Accreditation: </w:t>
      </w:r>
    </w:p>
    <w:p w14:paraId="6E5D1B9A" w14:textId="77777777" w:rsidR="00DB2B86" w:rsidRPr="00F73339" w:rsidRDefault="00DB2B86" w:rsidP="00DB2B86">
      <w:pPr>
        <w:autoSpaceDE w:val="0"/>
        <w:autoSpaceDN w:val="0"/>
        <w:adjustRightInd w:val="0"/>
        <w:spacing w:after="0" w:line="240" w:lineRule="auto"/>
        <w:rPr>
          <w:rFonts w:eastAsia="Times New Roman" w:cstheme="minorHAnsi"/>
          <w:color w:val="000000"/>
          <w:sz w:val="24"/>
          <w:szCs w:val="24"/>
        </w:rPr>
      </w:pPr>
      <w:r w:rsidRPr="00F73339">
        <w:rPr>
          <w:rFonts w:eastAsia="Times New Roman" w:cstheme="minorHAnsi"/>
          <w:color w:val="000000"/>
          <w:sz w:val="24"/>
          <w:szCs w:val="24"/>
        </w:rPr>
        <w:t>• Course Director accepts accountability for ensuring compliance with UM</w:t>
      </w:r>
      <w:r>
        <w:rPr>
          <w:rFonts w:eastAsia="Times New Roman" w:cstheme="minorHAnsi"/>
          <w:color w:val="000000"/>
          <w:sz w:val="24"/>
          <w:szCs w:val="24"/>
        </w:rPr>
        <w:t>ass Chan</w:t>
      </w:r>
      <w:r w:rsidRPr="00F73339">
        <w:rPr>
          <w:rFonts w:eastAsia="Times New Roman" w:cstheme="minorHAnsi"/>
          <w:color w:val="000000"/>
          <w:sz w:val="24"/>
          <w:szCs w:val="24"/>
        </w:rPr>
        <w:t xml:space="preserve"> and ACCME policies and criteria.</w:t>
      </w:r>
    </w:p>
    <w:p w14:paraId="04F8CF5F" w14:textId="77777777" w:rsidR="00DB2B86" w:rsidRPr="00F73339" w:rsidRDefault="00DB2B86" w:rsidP="00DB2B86">
      <w:pPr>
        <w:autoSpaceDE w:val="0"/>
        <w:autoSpaceDN w:val="0"/>
        <w:adjustRightInd w:val="0"/>
        <w:spacing w:after="0" w:line="240" w:lineRule="auto"/>
        <w:rPr>
          <w:rFonts w:eastAsia="Times New Roman" w:cstheme="minorHAnsi"/>
          <w:b/>
          <w:bCs/>
          <w:color w:val="000000"/>
          <w:sz w:val="24"/>
          <w:szCs w:val="24"/>
        </w:rPr>
      </w:pPr>
      <w:r w:rsidRPr="00F73339">
        <w:rPr>
          <w:rFonts w:eastAsia="Times New Roman" w:cstheme="minorHAnsi"/>
          <w:color w:val="000000"/>
          <w:sz w:val="24"/>
          <w:szCs w:val="24"/>
        </w:rPr>
        <w:t xml:space="preserve">• </w:t>
      </w:r>
      <w:r w:rsidRPr="00F73339">
        <w:rPr>
          <w:rFonts w:eastAsia="Times New Roman" w:cstheme="minorHAnsi"/>
          <w:b/>
          <w:bCs/>
          <w:color w:val="000000"/>
          <w:sz w:val="24"/>
          <w:szCs w:val="24"/>
        </w:rPr>
        <w:t>Course director and planners must complete disclosures, and mitigation of any conflicts of interest prior to beginning activity planning.</w:t>
      </w:r>
    </w:p>
    <w:p w14:paraId="58381CB1" w14:textId="77777777" w:rsidR="00DB2B86" w:rsidRPr="00F73339" w:rsidRDefault="00DB2B86" w:rsidP="00DB2B86">
      <w:pPr>
        <w:autoSpaceDE w:val="0"/>
        <w:autoSpaceDN w:val="0"/>
        <w:adjustRightInd w:val="0"/>
        <w:spacing w:after="0" w:line="240" w:lineRule="auto"/>
        <w:rPr>
          <w:rFonts w:eastAsia="Times New Roman" w:cstheme="minorHAnsi"/>
          <w:color w:val="000000"/>
          <w:sz w:val="24"/>
          <w:szCs w:val="24"/>
        </w:rPr>
      </w:pPr>
      <w:r w:rsidRPr="00F73339">
        <w:rPr>
          <w:rFonts w:eastAsia="Times New Roman" w:cstheme="minorHAnsi"/>
          <w:color w:val="000000"/>
          <w:sz w:val="24"/>
          <w:szCs w:val="24"/>
        </w:rPr>
        <w:t>• Content:</w:t>
      </w:r>
    </w:p>
    <w:p w14:paraId="7BB1A071" w14:textId="77777777" w:rsidR="00DB2B86" w:rsidRPr="00F73339" w:rsidRDefault="00DB2B86" w:rsidP="00DB2B86">
      <w:pPr>
        <w:numPr>
          <w:ilvl w:val="0"/>
          <w:numId w:val="1"/>
        </w:numPr>
        <w:autoSpaceDE w:val="0"/>
        <w:autoSpaceDN w:val="0"/>
        <w:adjustRightInd w:val="0"/>
        <w:spacing w:after="0" w:line="240" w:lineRule="auto"/>
        <w:rPr>
          <w:rFonts w:eastAsia="Times New Roman" w:cstheme="minorHAnsi"/>
          <w:color w:val="000000"/>
          <w:sz w:val="24"/>
          <w:szCs w:val="24"/>
        </w:rPr>
      </w:pPr>
      <w:r w:rsidRPr="00F73339">
        <w:rPr>
          <w:rFonts w:eastAsia="Times New Roman" w:cstheme="minorHAnsi"/>
          <w:b/>
          <w:bCs/>
          <w:color w:val="000000"/>
          <w:sz w:val="24"/>
          <w:szCs w:val="24"/>
        </w:rPr>
        <w:t xml:space="preserve">meets </w:t>
      </w:r>
      <w:r w:rsidRPr="00F73339">
        <w:rPr>
          <w:rFonts w:eastAsia="Times New Roman" w:cstheme="minorHAnsi"/>
          <w:color w:val="000000"/>
          <w:sz w:val="24"/>
          <w:szCs w:val="24"/>
        </w:rPr>
        <w:t>ACCME/American Medical Association (AMA) definition of CME (see below</w:t>
      </w:r>
      <w:proofErr w:type="gramStart"/>
      <w:r w:rsidRPr="00F73339">
        <w:rPr>
          <w:rFonts w:eastAsia="Times New Roman" w:cstheme="minorHAnsi"/>
          <w:color w:val="000000"/>
          <w:sz w:val="24"/>
          <w:szCs w:val="24"/>
        </w:rPr>
        <w:t>);</w:t>
      </w:r>
      <w:proofErr w:type="gramEnd"/>
    </w:p>
    <w:p w14:paraId="68650FB3" w14:textId="77777777" w:rsidR="00DB2B86" w:rsidRPr="00F73339" w:rsidRDefault="00DB2B86" w:rsidP="00DB2B86">
      <w:pPr>
        <w:numPr>
          <w:ilvl w:val="0"/>
          <w:numId w:val="1"/>
        </w:numPr>
        <w:autoSpaceDE w:val="0"/>
        <w:autoSpaceDN w:val="0"/>
        <w:adjustRightInd w:val="0"/>
        <w:spacing w:after="0" w:line="240" w:lineRule="auto"/>
        <w:rPr>
          <w:rFonts w:eastAsia="Times New Roman" w:cstheme="minorHAnsi"/>
          <w:color w:val="000000"/>
          <w:sz w:val="24"/>
          <w:szCs w:val="24"/>
        </w:rPr>
      </w:pPr>
      <w:r w:rsidRPr="00F73339">
        <w:rPr>
          <w:rFonts w:eastAsia="Times New Roman" w:cstheme="minorHAnsi"/>
          <w:b/>
          <w:bCs/>
          <w:color w:val="000000"/>
          <w:sz w:val="24"/>
          <w:szCs w:val="24"/>
        </w:rPr>
        <w:t xml:space="preserve">conforms </w:t>
      </w:r>
      <w:r w:rsidRPr="00F73339">
        <w:rPr>
          <w:rFonts w:eastAsia="Times New Roman" w:cstheme="minorHAnsi"/>
          <w:color w:val="000000"/>
          <w:sz w:val="24"/>
          <w:szCs w:val="24"/>
        </w:rPr>
        <w:t>to the ACCME Content Validation Policy (see below); and,</w:t>
      </w:r>
    </w:p>
    <w:p w14:paraId="08184196" w14:textId="77777777" w:rsidR="00DB2B86" w:rsidRPr="00F73339" w:rsidRDefault="00DB2B86" w:rsidP="00DB2B86">
      <w:pPr>
        <w:numPr>
          <w:ilvl w:val="0"/>
          <w:numId w:val="1"/>
        </w:numPr>
        <w:autoSpaceDE w:val="0"/>
        <w:autoSpaceDN w:val="0"/>
        <w:adjustRightInd w:val="0"/>
        <w:spacing w:after="0" w:line="240" w:lineRule="auto"/>
        <w:rPr>
          <w:rFonts w:eastAsia="Times New Roman" w:cstheme="minorHAnsi"/>
          <w:color w:val="000000"/>
          <w:sz w:val="24"/>
          <w:szCs w:val="24"/>
        </w:rPr>
      </w:pPr>
      <w:r w:rsidRPr="00F73339">
        <w:rPr>
          <w:rFonts w:eastAsia="Times New Roman" w:cstheme="minorHAnsi"/>
          <w:color w:val="000000"/>
          <w:sz w:val="24"/>
          <w:szCs w:val="24"/>
        </w:rPr>
        <w:t xml:space="preserve">is </w:t>
      </w:r>
      <w:r w:rsidRPr="00F73339">
        <w:rPr>
          <w:rFonts w:eastAsia="Times New Roman" w:cstheme="minorHAnsi"/>
          <w:b/>
          <w:bCs/>
          <w:color w:val="000000"/>
          <w:sz w:val="24"/>
          <w:szCs w:val="24"/>
        </w:rPr>
        <w:t xml:space="preserve">compatible with </w:t>
      </w:r>
      <w:r w:rsidRPr="00F73339">
        <w:rPr>
          <w:rFonts w:eastAsia="Times New Roman" w:cstheme="minorHAnsi"/>
          <w:color w:val="000000"/>
          <w:sz w:val="24"/>
          <w:szCs w:val="24"/>
        </w:rPr>
        <w:t>UMass-OCME Mission Statement (https://www.umassmed.edu/cme/about/mission-statement</w:t>
      </w:r>
      <w:hyperlink r:id="rId7" w:history="1"/>
      <w:r w:rsidRPr="00F73339">
        <w:rPr>
          <w:rFonts w:eastAsia="Times New Roman" w:cstheme="minorHAnsi"/>
          <w:i/>
          <w:iCs/>
          <w:color w:val="000000"/>
          <w:sz w:val="24"/>
          <w:szCs w:val="24"/>
        </w:rPr>
        <w:t xml:space="preserve"> )</w:t>
      </w:r>
      <w:r w:rsidRPr="00F73339">
        <w:rPr>
          <w:rFonts w:eastAsia="Times New Roman" w:cstheme="minorHAnsi"/>
          <w:color w:val="000000"/>
          <w:sz w:val="24"/>
          <w:szCs w:val="24"/>
        </w:rPr>
        <w:t>.</w:t>
      </w:r>
    </w:p>
    <w:p w14:paraId="2598DF20" w14:textId="77777777" w:rsidR="00DB2B86" w:rsidRPr="00F73339" w:rsidRDefault="00DB2B86" w:rsidP="00DB2B86">
      <w:pPr>
        <w:numPr>
          <w:ilvl w:val="0"/>
          <w:numId w:val="1"/>
        </w:numPr>
        <w:autoSpaceDE w:val="0"/>
        <w:autoSpaceDN w:val="0"/>
        <w:adjustRightInd w:val="0"/>
        <w:spacing w:after="0" w:line="240" w:lineRule="auto"/>
        <w:rPr>
          <w:rFonts w:eastAsia="Times New Roman" w:cstheme="minorHAnsi"/>
          <w:color w:val="000000"/>
          <w:sz w:val="24"/>
          <w:szCs w:val="24"/>
        </w:rPr>
      </w:pPr>
      <w:r w:rsidRPr="00F73339">
        <w:rPr>
          <w:rFonts w:eastAsia="Times New Roman" w:cstheme="minorHAnsi"/>
          <w:color w:val="000000"/>
          <w:sz w:val="24"/>
          <w:szCs w:val="24"/>
        </w:rPr>
        <w:t>The activity is HIPAA compliant (responsibility of the Course Director).</w:t>
      </w:r>
    </w:p>
    <w:p w14:paraId="74B49AF9" w14:textId="77777777" w:rsidR="00DB2B86" w:rsidRDefault="00DB2B86" w:rsidP="00DB2B86">
      <w:pPr>
        <w:numPr>
          <w:ilvl w:val="0"/>
          <w:numId w:val="1"/>
        </w:numPr>
        <w:autoSpaceDE w:val="0"/>
        <w:autoSpaceDN w:val="0"/>
        <w:adjustRightInd w:val="0"/>
        <w:spacing w:after="0" w:line="240" w:lineRule="auto"/>
        <w:rPr>
          <w:rFonts w:eastAsia="Times New Roman" w:cstheme="minorHAnsi"/>
          <w:color w:val="000000"/>
          <w:sz w:val="24"/>
          <w:szCs w:val="24"/>
        </w:rPr>
      </w:pPr>
      <w:r w:rsidRPr="00F73339">
        <w:rPr>
          <w:rFonts w:eastAsia="Times New Roman" w:cstheme="minorHAnsi"/>
          <w:color w:val="000000"/>
          <w:sz w:val="24"/>
          <w:szCs w:val="24"/>
        </w:rPr>
        <w:t>The activity is reviewed and approved by UMMS-OCME Associate Dean of Continuing Medical Education.</w:t>
      </w:r>
    </w:p>
    <w:p w14:paraId="4FAA462E" w14:textId="77777777" w:rsidR="00DB2B86" w:rsidRPr="00F73339" w:rsidRDefault="00DB2B86" w:rsidP="00DB2B86">
      <w:pPr>
        <w:autoSpaceDE w:val="0"/>
        <w:autoSpaceDN w:val="0"/>
        <w:adjustRightInd w:val="0"/>
        <w:spacing w:after="0" w:line="240" w:lineRule="auto"/>
        <w:ind w:left="720"/>
        <w:rPr>
          <w:rFonts w:eastAsia="Times New Roman" w:cstheme="minorHAnsi"/>
          <w:color w:val="000000"/>
          <w:sz w:val="24"/>
          <w:szCs w:val="24"/>
        </w:rPr>
      </w:pPr>
    </w:p>
    <w:p w14:paraId="52533923" w14:textId="77777777" w:rsidR="00DB2B86" w:rsidRDefault="00DB2B86" w:rsidP="00DB2B86">
      <w:pPr>
        <w:autoSpaceDE w:val="0"/>
        <w:autoSpaceDN w:val="0"/>
        <w:adjustRightInd w:val="0"/>
        <w:spacing w:after="0" w:line="240" w:lineRule="auto"/>
        <w:rPr>
          <w:rFonts w:eastAsia="Times New Roman" w:cstheme="minorHAnsi"/>
          <w:color w:val="000000"/>
          <w:sz w:val="24"/>
          <w:szCs w:val="24"/>
        </w:rPr>
      </w:pPr>
      <w:r w:rsidRPr="008D7A2D">
        <w:rPr>
          <w:rFonts w:eastAsia="Times New Roman" w:cstheme="minorHAnsi"/>
          <w:b/>
          <w:bCs/>
          <w:sz w:val="24"/>
          <w:szCs w:val="24"/>
        </w:rPr>
        <w:t>Definition of Continuing Medical Education (CME) -</w:t>
      </w:r>
      <w:r w:rsidRPr="00F73339">
        <w:rPr>
          <w:rFonts w:eastAsia="Times New Roman" w:cstheme="minorHAnsi"/>
          <w:b/>
          <w:bCs/>
          <w:color w:val="3C1107"/>
          <w:sz w:val="24"/>
          <w:szCs w:val="24"/>
        </w:rPr>
        <w:t xml:space="preserve"> </w:t>
      </w:r>
      <w:r w:rsidRPr="00F73339">
        <w:rPr>
          <w:rFonts w:eastAsia="Times New Roman" w:cstheme="minorHAnsi"/>
          <w:color w:val="000000"/>
          <w:sz w:val="24"/>
          <w:szCs w:val="24"/>
        </w:rPr>
        <w:t>Continuing medical education consists of educational activities, which serve to maintain, develop, or increase the knowledge, skills, professional performance, and relationships that a healthcare provider uses to provide services for patients, the public, or the profession. The content of CME is that body of knowledge and skills generally recognized and accepted by the profession as within the basic medical sciences, the discipline of clinical medicine, and the provision of health care to the public. (Sources: ACCME and AMA).</w:t>
      </w:r>
    </w:p>
    <w:p w14:paraId="5DC3D92B" w14:textId="77777777" w:rsidR="00DB2B86" w:rsidRPr="00F73339" w:rsidRDefault="00DB2B86" w:rsidP="00DB2B86">
      <w:pPr>
        <w:autoSpaceDE w:val="0"/>
        <w:autoSpaceDN w:val="0"/>
        <w:adjustRightInd w:val="0"/>
        <w:spacing w:after="0" w:line="240" w:lineRule="auto"/>
        <w:rPr>
          <w:rFonts w:eastAsia="Times New Roman" w:cstheme="minorHAnsi"/>
          <w:color w:val="000000"/>
          <w:sz w:val="24"/>
          <w:szCs w:val="24"/>
        </w:rPr>
      </w:pPr>
    </w:p>
    <w:p w14:paraId="3D6F1E36" w14:textId="77777777" w:rsidR="00DB2B86" w:rsidRPr="008D7A2D" w:rsidRDefault="00DB2B86" w:rsidP="00DB2B86">
      <w:pPr>
        <w:autoSpaceDE w:val="0"/>
        <w:autoSpaceDN w:val="0"/>
        <w:adjustRightInd w:val="0"/>
        <w:spacing w:after="0" w:line="240" w:lineRule="auto"/>
        <w:rPr>
          <w:rFonts w:eastAsia="Times New Roman" w:cstheme="minorHAnsi"/>
          <w:b/>
          <w:bCs/>
          <w:sz w:val="24"/>
          <w:szCs w:val="24"/>
        </w:rPr>
      </w:pPr>
      <w:r w:rsidRPr="008D7A2D">
        <w:rPr>
          <w:rFonts w:eastAsia="Times New Roman" w:cstheme="minorHAnsi"/>
          <w:b/>
          <w:bCs/>
          <w:sz w:val="24"/>
          <w:szCs w:val="24"/>
        </w:rPr>
        <w:t>ACCME Content Validation Policy:</w:t>
      </w:r>
    </w:p>
    <w:p w14:paraId="6AE6E46B" w14:textId="77777777" w:rsidR="00DB2B86" w:rsidRPr="00F73339" w:rsidRDefault="00DB2B86" w:rsidP="00DB2B86">
      <w:pPr>
        <w:autoSpaceDE w:val="0"/>
        <w:autoSpaceDN w:val="0"/>
        <w:adjustRightInd w:val="0"/>
        <w:spacing w:after="0" w:line="240" w:lineRule="auto"/>
        <w:rPr>
          <w:rFonts w:eastAsia="Times New Roman" w:cstheme="minorHAnsi"/>
          <w:color w:val="000000"/>
          <w:sz w:val="24"/>
          <w:szCs w:val="24"/>
        </w:rPr>
      </w:pPr>
      <w:r w:rsidRPr="00F73339">
        <w:rPr>
          <w:rFonts w:eastAsia="Times New Roman" w:cstheme="minorHAnsi"/>
          <w:color w:val="000000"/>
          <w:sz w:val="24"/>
          <w:szCs w:val="24"/>
        </w:rPr>
        <w:t>• All the recommendations involving clinical medicine in a CME activity must be based on evidence that is accepted within the profession of medicine as adequate justification for their indications and contraindications in the care of patients.</w:t>
      </w:r>
    </w:p>
    <w:p w14:paraId="36D5BECE" w14:textId="77777777" w:rsidR="00DB2B86" w:rsidRPr="00F73339" w:rsidRDefault="00DB2B86" w:rsidP="00DB2B86">
      <w:pPr>
        <w:autoSpaceDE w:val="0"/>
        <w:autoSpaceDN w:val="0"/>
        <w:adjustRightInd w:val="0"/>
        <w:spacing w:after="0" w:line="240" w:lineRule="auto"/>
        <w:rPr>
          <w:rFonts w:eastAsia="Times New Roman" w:cstheme="minorHAnsi"/>
          <w:color w:val="000000"/>
          <w:sz w:val="24"/>
          <w:szCs w:val="24"/>
        </w:rPr>
      </w:pPr>
      <w:r w:rsidRPr="00F73339">
        <w:rPr>
          <w:rFonts w:eastAsia="Times New Roman" w:cstheme="minorHAnsi"/>
          <w:color w:val="000000"/>
          <w:sz w:val="24"/>
          <w:szCs w:val="24"/>
        </w:rPr>
        <w:t>• All scientific research referred to, reported, or used in CME in support or justification of a patient care recommendation must conform to the generally accepted standards of experimental design, data collection and analysis.</w:t>
      </w:r>
    </w:p>
    <w:p w14:paraId="4105A7E6" w14:textId="77777777" w:rsidR="00DB2B86" w:rsidRPr="00F73339" w:rsidRDefault="00DB2B86" w:rsidP="00DB2B86">
      <w:pPr>
        <w:autoSpaceDE w:val="0"/>
        <w:autoSpaceDN w:val="0"/>
        <w:adjustRightInd w:val="0"/>
        <w:spacing w:after="0" w:line="240" w:lineRule="auto"/>
        <w:rPr>
          <w:rFonts w:eastAsia="Times New Roman" w:cstheme="minorHAnsi"/>
          <w:color w:val="000000"/>
          <w:sz w:val="24"/>
          <w:szCs w:val="24"/>
        </w:rPr>
      </w:pPr>
      <w:r w:rsidRPr="00F73339">
        <w:rPr>
          <w:rFonts w:eastAsia="Times New Roman" w:cstheme="minorHAnsi"/>
          <w:color w:val="000000"/>
          <w:sz w:val="24"/>
          <w:szCs w:val="24"/>
        </w:rPr>
        <w:t>• Providers are not eligible for ACCME accreditation or reaccreditation if they present activities that promote recommendations, treatment or manners of practicing medicine that are not within the definition of CME or known to have risks or dangers that outweigh the benefits or are known to be ineffective in the treatment of patients.</w:t>
      </w:r>
    </w:p>
    <w:p w14:paraId="49102FBE" w14:textId="77777777" w:rsidR="002F2AD6" w:rsidRDefault="002F2AD6"/>
    <w:sectPr w:rsidR="002F2AD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25DD" w14:textId="77777777" w:rsidR="00C23E78" w:rsidRDefault="00C23E78" w:rsidP="00C23E78">
      <w:pPr>
        <w:spacing w:after="0" w:line="240" w:lineRule="auto"/>
      </w:pPr>
      <w:r>
        <w:separator/>
      </w:r>
    </w:p>
  </w:endnote>
  <w:endnote w:type="continuationSeparator" w:id="0">
    <w:p w14:paraId="536706E7" w14:textId="77777777" w:rsidR="00C23E78" w:rsidRDefault="00C23E78" w:rsidP="00C23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7BDBC" w14:textId="77777777" w:rsidR="00C23E78" w:rsidRDefault="00C23E78" w:rsidP="00C23E78">
      <w:pPr>
        <w:spacing w:after="0" w:line="240" w:lineRule="auto"/>
      </w:pPr>
      <w:r>
        <w:separator/>
      </w:r>
    </w:p>
  </w:footnote>
  <w:footnote w:type="continuationSeparator" w:id="0">
    <w:p w14:paraId="736CAFE8" w14:textId="77777777" w:rsidR="00C23E78" w:rsidRDefault="00C23E78" w:rsidP="00C23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C232C" w14:textId="6EC0887D" w:rsidR="00C23E78" w:rsidRDefault="00C23E78">
    <w:pPr>
      <w:pStyle w:val="Header"/>
    </w:pPr>
    <w:r>
      <w:rPr>
        <w:noProof/>
      </w:rPr>
      <w:drawing>
        <wp:inline distT="0" distB="0" distL="0" distR="0" wp14:anchorId="6B4110F4" wp14:editId="54FFDCB6">
          <wp:extent cx="5943600" cy="631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631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17015"/>
    <w:multiLevelType w:val="hybridMultilevel"/>
    <w:tmpl w:val="699E5FEC"/>
    <w:lvl w:ilvl="0" w:tplc="2196E1EC">
      <w:start w:val="2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5626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B86"/>
    <w:rsid w:val="002F2AD6"/>
    <w:rsid w:val="00C23E78"/>
    <w:rsid w:val="00DB2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2AC8"/>
  <w15:chartTrackingRefBased/>
  <w15:docId w15:val="{1FFB59FC-9F74-4BFD-BF77-03F9D483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E78"/>
  </w:style>
  <w:style w:type="paragraph" w:styleId="Footer">
    <w:name w:val="footer"/>
    <w:basedOn w:val="Normal"/>
    <w:link w:val="FooterChar"/>
    <w:uiPriority w:val="99"/>
    <w:unhideWhenUsed/>
    <w:rsid w:val="00C23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me.stanford.edu/abou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333</Words>
  <Characters>1885</Characters>
  <Application>Microsoft Office Word</Application>
  <DocSecurity>0</DocSecurity>
  <Lines>157</Lines>
  <Paragraphs>41</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Lynn</dc:creator>
  <cp:keywords/>
  <dc:description/>
  <cp:lastModifiedBy>Hancock, Lynn</cp:lastModifiedBy>
  <cp:revision>2</cp:revision>
  <dcterms:created xsi:type="dcterms:W3CDTF">2023-02-01T16:31:00Z</dcterms:created>
  <dcterms:modified xsi:type="dcterms:W3CDTF">2023-02-01T16:59:00Z</dcterms:modified>
</cp:coreProperties>
</file>